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4A" w:rsidRDefault="00C1204A"/>
    <w:p w:rsidR="00C1204A" w:rsidRDefault="00C1204A"/>
    <w:p w:rsidR="00C1204A" w:rsidRDefault="00C555B6">
      <w:pPr>
        <w:tabs>
          <w:tab w:val="left" w:pos="468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Лекция № 3  </w:t>
      </w:r>
    </w:p>
    <w:p w:rsidR="00C1204A" w:rsidRDefault="00C555B6">
      <w:pPr>
        <w:autoSpaceDE w:val="0"/>
        <w:spacing w:line="360" w:lineRule="auto"/>
        <w:ind w:firstLine="567"/>
        <w:jc w:val="both"/>
      </w:pPr>
      <w:r>
        <w:rPr>
          <w:rFonts w:eastAsia="TimesNewRomanPSMT"/>
          <w:i/>
          <w:color w:val="00B050"/>
          <w:sz w:val="28"/>
          <w:szCs w:val="28"/>
        </w:rPr>
        <w:t>Строение вещества в конденсированном состоянии. Аморфное и кристаллическое состояние вещества. Типы химической связи в кристаллах. Общие представления о строении кристаллов: элементы симметрии, кристаллографические системы, элементарная ячейка кристаллов кубической системы и ее характеристики. Понятие о жидких кристаллах.</w:t>
      </w:r>
    </w:p>
    <w:p w:rsidR="00C1204A" w:rsidRDefault="00C1204A">
      <w:pPr>
        <w:spacing w:line="360" w:lineRule="auto"/>
        <w:rPr>
          <w:sz w:val="28"/>
          <w:szCs w:val="28"/>
        </w:rPr>
      </w:pPr>
    </w:p>
    <w:p w:rsidR="00C1204A" w:rsidRDefault="00C555B6">
      <w:pPr>
        <w:spacing w:line="360" w:lineRule="auto"/>
        <w:jc w:val="center"/>
        <w:rPr>
          <w:rFonts w:eastAsia="TimesNewRomanPSMT"/>
          <w:i/>
          <w:color w:val="00B050"/>
          <w:sz w:val="28"/>
          <w:szCs w:val="28"/>
          <w:u w:val="single"/>
        </w:rPr>
      </w:pPr>
      <w:r>
        <w:rPr>
          <w:rFonts w:eastAsia="TimesNewRomanPSMT"/>
          <w:i/>
          <w:color w:val="00B050"/>
          <w:sz w:val="28"/>
          <w:szCs w:val="28"/>
          <w:u w:val="single"/>
        </w:rPr>
        <w:t>Строение вещества в конденсированном состоянии. Аморфное и кристаллическое состояние вещества.</w:t>
      </w:r>
    </w:p>
    <w:p w:rsidR="00C1204A" w:rsidRDefault="00C1204A">
      <w:pPr>
        <w:spacing w:line="360" w:lineRule="auto"/>
        <w:jc w:val="center"/>
        <w:rPr>
          <w:color w:val="0000FF"/>
          <w:sz w:val="28"/>
          <w:szCs w:val="28"/>
          <w:u w:val="single"/>
        </w:rPr>
      </w:pPr>
    </w:p>
    <w:p w:rsidR="00C1204A" w:rsidRDefault="00C555B6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Мы рассмотрели строение вещества на микроуровне. А как это проявляется на макроуровне, т.е. на уровне, непосредственно доступном нашим ощущениям? Прежде всего, мы убеждаемся в том, что силы Ван-дер-Ваальса – действительно слабые в наших условиях силы. Убеждает нас в этом существование газов. Межмолекулярные силы не могут удержать и упорядочить частицы газов и они практически свободно движутся в пространстве. Газы всегда стремятся полностью занять доступный объем, они легко сжимаемы и обладают относительно небольшой плотностью, в результате чего при их образовании в ходе химических реакций в растворах всегда выделяются в виде сферических пузырьков </w:t>
      </w:r>
      <w:r>
        <w:rPr>
          <w:sz w:val="16"/>
          <w:szCs w:val="16"/>
          <w:shd w:val="clear" w:color="auto" w:fill="C0C0C0"/>
        </w:rPr>
        <w:t xml:space="preserve">(см. демонстрацию </w:t>
      </w:r>
      <w:hyperlink r:id="rId7" w:history="1">
        <w:r>
          <w:rPr>
            <w:rStyle w:val="a5"/>
            <w:sz w:val="16"/>
            <w:szCs w:val="16"/>
            <w:shd w:val="clear" w:color="auto" w:fill="C0C0C0"/>
          </w:rPr>
          <w:t>https://vk.com/video644137_170864974</w:t>
        </w:r>
      </w:hyperlink>
      <w:r>
        <w:rPr>
          <w:sz w:val="16"/>
          <w:szCs w:val="16"/>
          <w:shd w:val="clear" w:color="auto" w:fill="C0C0C0"/>
        </w:rPr>
        <w:t>) .</w:t>
      </w:r>
      <w:r>
        <w:rPr>
          <w:sz w:val="16"/>
          <w:szCs w:val="16"/>
        </w:rPr>
        <w:t xml:space="preserve"> 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из всего разнообразия реальных индивидуальных веществ газами являются только немногие.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Дело в том, что Ван-дер-Ваальсовские силы – дальнодействующие. И в этом они подобны гравитации. Так же, как в гравитационных системах, в системах микрочастиц возникают связанные состояния, которые ограничивают движение в определенном объёме. В гравитационных </w:t>
      </w:r>
      <w:r>
        <w:rPr>
          <w:sz w:val="28"/>
          <w:szCs w:val="28"/>
        </w:rPr>
        <w:lastRenderedPageBreak/>
        <w:t xml:space="preserve">системах связанные состояния возможны при скоростях, меньших некоторой критической (третья космическая скорость). В системах микрочастиц также существует предельная скорость, выше которой энергия теплового движения превосходит энергию Ван-дер-Ваальсовских взаимодействий. Поскольку среднюю скорость хаотического движения молекул определяет температура, «третья космическая» скорость молекул характеризуется </w:t>
      </w:r>
      <w:r>
        <w:rPr>
          <w:i/>
          <w:sz w:val="28"/>
          <w:szCs w:val="28"/>
        </w:rPr>
        <w:t>критической температурой.</w:t>
      </w:r>
      <w:r>
        <w:rPr>
          <w:sz w:val="28"/>
          <w:szCs w:val="28"/>
        </w:rPr>
        <w:t xml:space="preserve"> При температурах, ниже критической при сближении частиц (увеличении давления) газ конденсируется, и вещество переходит в </w:t>
      </w:r>
      <w:r>
        <w:rPr>
          <w:i/>
          <w:iCs/>
          <w:sz w:val="28"/>
          <w:szCs w:val="28"/>
        </w:rPr>
        <w:t>конденсированное состояние.</w:t>
      </w:r>
      <w:r>
        <w:rPr>
          <w:iCs/>
          <w:sz w:val="28"/>
          <w:szCs w:val="28"/>
        </w:rPr>
        <w:t xml:space="preserve"> Обычно это состояние разделяют на два класса – твердые вещества и</w:t>
      </w:r>
      <w:r>
        <w:rPr>
          <w:sz w:val="28"/>
          <w:szCs w:val="28"/>
        </w:rPr>
        <w:t xml:space="preserve"> жидкости.</w:t>
      </w:r>
      <w:r>
        <w:rPr>
          <w:color w:val="FF0000"/>
          <w:sz w:val="28"/>
          <w:szCs w:val="28"/>
        </w:rPr>
        <w:t xml:space="preserve"> 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И так сложились физические условия на нашей планете, что подавляющее число веществ – более 90% по номенклатуре –  в естественном состоянии («стандартные условия»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=1 атм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=298K) находятся именно в конденсированном состоянии.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>Деление на твердые тела и жидкости, вообще говоря, условно.  В конденсированном состоянии резкой границы между жидкостями и твердыми телами по их механическим свойствам нет – и вода на коротком временн</w:t>
      </w:r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м интервале проявляет свойства твердого тела (гидравлическое резание горных пород тонкими струями воды под давлением 800 атм), и текут соляные пласты (в Каспийской впадине  осадочные породы выдавливают из недр пласты соли, которая течет со скоростями от нескольких миллиметров до нескольких метров в год, образуя «соляные крышки» нефтяных и газовых месторождений). А к какому агрегатному состоянию отнести воск, тесто, глину?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В опыте, проведённом в космосе на борту МКС </w:t>
      </w:r>
      <w:r>
        <w:rPr>
          <w:color w:val="002060"/>
          <w:sz w:val="16"/>
          <w:szCs w:val="16"/>
          <w:shd w:val="clear" w:color="auto" w:fill="C0C0C0"/>
        </w:rPr>
        <w:t xml:space="preserve">(см. демонстрацию </w:t>
      </w:r>
      <w:hyperlink r:id="rId8" w:history="1">
        <w:r>
          <w:rPr>
            <w:rStyle w:val="a5"/>
            <w:color w:val="002060"/>
            <w:sz w:val="16"/>
            <w:szCs w:val="16"/>
            <w:shd w:val="clear" w:color="auto" w:fill="C0C0C0"/>
          </w:rPr>
          <w:t>http://www.gazeta.ru/science/video/2015/07/29/astronavt_postavil_opyt_s_shipuchei_tabletkoi_v_kosmose.shtml</w:t>
        </w:r>
      </w:hyperlink>
      <w:r>
        <w:rPr>
          <w:color w:val="002060"/>
          <w:sz w:val="16"/>
          <w:szCs w:val="16"/>
          <w:shd w:val="clear" w:color="auto" w:fill="C0C0C0"/>
        </w:rPr>
        <w:t xml:space="preserve"> )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вода и выделяющийся в ней газ одинаково шарообразны, но именно вода демонстрирует качество, отличающее конденсированное состояние от </w:t>
      </w:r>
      <w:r>
        <w:rPr>
          <w:sz w:val="28"/>
          <w:szCs w:val="28"/>
        </w:rPr>
        <w:lastRenderedPageBreak/>
        <w:t>газообразного. Этим качеством, абсолютным признаком конденсированного состояния,   является новое физическое образование – поверхность раздела конденсированной и газообразной фаз.</w:t>
      </w:r>
    </w:p>
    <w:p w:rsidR="00C1204A" w:rsidRDefault="00C555B6">
      <w:pPr>
        <w:spacing w:line="360" w:lineRule="auto"/>
        <w:ind w:firstLine="720"/>
        <w:jc w:val="both"/>
      </w:pPr>
      <w:r>
        <w:rPr>
          <w:i/>
          <w:iCs/>
          <w:sz w:val="28"/>
          <w:szCs w:val="28"/>
          <w:shd w:val="clear" w:color="auto" w:fill="FFFF00"/>
        </w:rPr>
        <w:t>Фазой</w:t>
      </w:r>
      <w:r>
        <w:rPr>
          <w:sz w:val="28"/>
          <w:szCs w:val="28"/>
          <w:shd w:val="clear" w:color="auto" w:fill="FFFF00"/>
        </w:rPr>
        <w:t xml:space="preserve"> называется совокупность однородных частей системы, обладающих одинаковым составом и свойствами и отграниченная от других частей системы поверхностью раздела.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>Так, в смеси сахарного песка и поваренной соли физически содержится множество отдельных кристаллических частиц-песчинок. Но существуют только три фазы: две твердые конденсированные  – сахара и соли, а также одна газообразная – воздух между отдельными песчинками. В космическом опыте газ состоит из множества пузырьков, но все пузырьки составляют одну фазу, поскольку их состав одинаков.</w:t>
      </w:r>
      <w:r>
        <w:rPr>
          <w:color w:val="FF9900"/>
          <w:sz w:val="28"/>
          <w:szCs w:val="28"/>
        </w:rPr>
        <w:t xml:space="preserve"> 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 По внутреннему строению вещества в конденсированном состоянии четко разделяются на две группы – </w:t>
      </w:r>
      <w:r>
        <w:rPr>
          <w:i/>
          <w:sz w:val="28"/>
          <w:szCs w:val="28"/>
        </w:rPr>
        <w:t>аморфные и кристаллические.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Аморфные тела обладают хаотической структурой. Они могут быть получены и путем медленного охлаждения жидкостей (стеклование) и путем быстрой «заморозки» расплавов (аморфные металлы). 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общее свойство кристаллов – упорядоченность их структуры, проявляющаяся в существовании у кристаллических тел кристаллических решёток. 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  <w:shd w:val="clear" w:color="auto" w:fill="FFFF00"/>
        </w:rPr>
      </w:pPr>
      <w:r>
        <w:rPr>
          <w:bCs/>
          <w:i/>
          <w:sz w:val="28"/>
          <w:szCs w:val="28"/>
          <w:shd w:val="clear" w:color="auto" w:fill="FFFF00"/>
        </w:rPr>
        <w:t>Кристаллическая</w:t>
      </w:r>
      <w:r>
        <w:rPr>
          <w:i/>
          <w:sz w:val="28"/>
          <w:szCs w:val="28"/>
          <w:shd w:val="clear" w:color="auto" w:fill="FFFF00"/>
        </w:rPr>
        <w:t xml:space="preserve"> </w:t>
      </w:r>
      <w:r>
        <w:rPr>
          <w:bCs/>
          <w:i/>
          <w:sz w:val="28"/>
          <w:szCs w:val="28"/>
          <w:shd w:val="clear" w:color="auto" w:fill="FFFF00"/>
        </w:rPr>
        <w:t>решётка</w:t>
      </w:r>
      <w:r>
        <w:rPr>
          <w:sz w:val="28"/>
          <w:szCs w:val="28"/>
          <w:shd w:val="clear" w:color="auto" w:fill="FFFF00"/>
        </w:rPr>
        <w:t xml:space="preserve"> - правильное пространственное расположение структурных элементов вещества, характеризующееся периодической повторяемостью в пространстве (рис. 3.1.).</w:t>
      </w:r>
    </w:p>
    <w:p w:rsidR="006D4283" w:rsidRDefault="006D4283">
      <w:pPr>
        <w:spacing w:line="360" w:lineRule="auto"/>
        <w:ind w:firstLine="720"/>
        <w:jc w:val="both"/>
      </w:pPr>
      <w:r>
        <w:lastRenderedPageBreak/>
        <w:t xml:space="preserve">                         </w:t>
      </w:r>
      <w:r w:rsidR="002D20F1" w:rsidRPr="001545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33.25pt;height:208.5pt;visibility:visible">
            <v:imagedata r:id="rId9" o:title="Рис"/>
          </v:shape>
        </w:pict>
      </w:r>
    </w:p>
    <w:p w:rsidR="00C1204A" w:rsidRDefault="00C555B6">
      <w:pPr>
        <w:pStyle w:val="a3"/>
        <w:spacing w:line="360" w:lineRule="auto"/>
        <w:ind w:firstLine="540"/>
        <w:jc w:val="both"/>
      </w:pPr>
      <w:r>
        <w:rPr>
          <w:color w:val="0070C0"/>
          <w:szCs w:val="28"/>
          <w:shd w:val="clear" w:color="auto" w:fill="FFFF00"/>
        </w:rPr>
        <w:t>Рис. 3.1.</w:t>
      </w:r>
      <w:r>
        <w:rPr>
          <w:color w:val="0070C0"/>
          <w:szCs w:val="28"/>
        </w:rPr>
        <w:t xml:space="preserve"> Кристаллическая решётка.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 упорядоченность столь велика, что отдельные структурные элементы кристалла (атомы, ионы или молекулы) практически зафиксированы в пространстве вблизи точек, называемых узлами кристаллической решетки.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>В кристаллическом состоянии структурные элементы испытывают только тепловые колебания вокруг узлов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Главное отличие кристаллов от аморфных тел – наличие анизотропии свойств.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shd w:val="clear" w:color="auto" w:fill="FFFF00"/>
        </w:rPr>
        <w:t>Анизотропия</w:t>
      </w:r>
      <w:r>
        <w:rPr>
          <w:sz w:val="28"/>
          <w:szCs w:val="28"/>
          <w:shd w:val="clear" w:color="auto" w:fill="FFFF00"/>
        </w:rPr>
        <w:t xml:space="preserve">  - это зависимость свойства от направления.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Анизотропия у кристаллов проявляется в самом широком диапазоне свойств -  механических (твердость, прочность, пластичность), электрических (электропроводность, диэлектрическая проницаемость), оптических (показатель преломления, прозрачность),  теплопроводности (рис. 3.2.) и многих других. </w:t>
      </w:r>
    </w:p>
    <w:p w:rsidR="006D4283" w:rsidRDefault="006D4283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20F1" w:rsidRPr="002D20F1">
        <w:rPr>
          <w:noProof/>
          <w:sz w:val="28"/>
          <w:szCs w:val="28"/>
        </w:rPr>
        <w:pict>
          <v:shape id="Рисунок 7" o:spid="_x0000_i1026" type="#_x0000_t75" style="width:273.75pt;height:146.25pt;visibility:visible">
            <v:imagedata r:id="rId10" o:title="Рис"/>
          </v:shape>
        </w:pict>
      </w:r>
    </w:p>
    <w:p w:rsidR="00C1204A" w:rsidRDefault="00C555B6">
      <w:pPr>
        <w:pStyle w:val="a3"/>
        <w:spacing w:line="360" w:lineRule="auto"/>
        <w:ind w:firstLine="540"/>
        <w:jc w:val="both"/>
      </w:pPr>
      <w:r>
        <w:rPr>
          <w:color w:val="0070C0"/>
          <w:szCs w:val="28"/>
          <w:shd w:val="clear" w:color="auto" w:fill="FFFF00"/>
        </w:rPr>
        <w:lastRenderedPageBreak/>
        <w:t>Рис. 3.2.</w:t>
      </w:r>
      <w:r>
        <w:rPr>
          <w:color w:val="0070C0"/>
          <w:szCs w:val="28"/>
        </w:rPr>
        <w:t xml:space="preserve"> Отличие теплопроводности аморфного тела (а) и кристалла (б).</w: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sz w:val="22"/>
          <w:szCs w:val="22"/>
        </w:rPr>
        <w:t xml:space="preserve">На стеклянную (а) и кристаллическую (срез кристалла </w:t>
      </w:r>
      <w:r>
        <w:rPr>
          <w:sz w:val="22"/>
          <w:szCs w:val="22"/>
          <w:lang w:val="en-US"/>
        </w:rPr>
        <w:t>SiO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) пластины нанесён слой воска. После этого центр пластины подвергается нагреву. Зона плавления парафина на стекле имеет форму круга, что свидетельствует об одинаковости теплопроводности стекла в любом направлении, а на пластине кристалла из </w:t>
      </w:r>
      <w:r>
        <w:rPr>
          <w:sz w:val="22"/>
          <w:szCs w:val="22"/>
          <w:lang w:val="en-US"/>
        </w:rPr>
        <w:t>SiO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-  крестообразная структура, что выявляет различную теплопроводность в направлениях 1 и 2. 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Свойства жидкостей и аморфных тел сочетают свойства хаотического движения частиц в газах и свойства строгой упорядоченности в кристаллах. </w:t>
      </w:r>
      <w:r>
        <w:rPr>
          <w:sz w:val="22"/>
          <w:szCs w:val="22"/>
          <w:shd w:val="clear" w:color="auto" w:fill="00FFFF"/>
        </w:rPr>
        <w:t xml:space="preserve">(Более подробно о жидком состоянии см. </w:t>
      </w:r>
      <w:hyperlink r:id="rId11" w:history="1">
        <w:r>
          <w:rPr>
            <w:rStyle w:val="a5"/>
            <w:sz w:val="22"/>
            <w:szCs w:val="22"/>
            <w:shd w:val="clear" w:color="auto" w:fill="00FFFF"/>
          </w:rPr>
          <w:t>http://www.cnshb.ru/scripts/sw/cgi_4.exe?CM=cgi4</w:t>
        </w:r>
        <w:bookmarkStart w:id="0" w:name="_Hlt303709325"/>
        <w:r>
          <w:rPr>
            <w:rStyle w:val="a5"/>
            <w:sz w:val="22"/>
            <w:szCs w:val="22"/>
            <w:shd w:val="clear" w:color="auto" w:fill="00FFFF"/>
          </w:rPr>
          <w:t>_</w:t>
        </w:r>
        <w:bookmarkEnd w:id="0"/>
        <w:r>
          <w:rPr>
            <w:rStyle w:val="a5"/>
            <w:sz w:val="22"/>
            <w:szCs w:val="22"/>
            <w:shd w:val="clear" w:color="auto" w:fill="00FFFF"/>
          </w:rPr>
          <w:t>2&amp;PRM=a=http://www.cnshb.ru/AKDiL/0048/base/R7/030011.shtm,query=,ret=default.htm,cgi=http://www.cnshb.ru/scripts/sw/cgi_4.exe</w:t>
        </w:r>
      </w:hyperlink>
      <w:r>
        <w:rPr>
          <w:sz w:val="22"/>
          <w:szCs w:val="22"/>
          <w:shd w:val="clear" w:color="auto" w:fill="00FFFF"/>
        </w:rPr>
        <w:t xml:space="preserve"> и </w:t>
      </w:r>
      <w:hyperlink r:id="rId12" w:history="1">
        <w:r>
          <w:rPr>
            <w:rStyle w:val="a5"/>
            <w:color w:val="auto"/>
            <w:sz w:val="22"/>
            <w:szCs w:val="22"/>
            <w:shd w:val="clear" w:color="auto" w:fill="00FFFF"/>
          </w:rPr>
          <w:t>http://ru.wikipedia.org/wiki/%D0%96%D0%B8%D0%B4%D0%BA%D0%BE%D1%81%D1%82%D1%8C</w:t>
        </w:r>
      </w:hyperlink>
      <w:r>
        <w:rPr>
          <w:sz w:val="22"/>
          <w:szCs w:val="22"/>
          <w:shd w:val="clear" w:color="auto" w:fill="00FFFF"/>
        </w:rPr>
        <w:t xml:space="preserve"> ).</w:t>
      </w:r>
      <w:r>
        <w:rPr>
          <w:sz w:val="22"/>
          <w:szCs w:val="22"/>
        </w:rPr>
        <w:t xml:space="preserve">  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>Свойства газов хорошо известны из физики, поэтому рассмотрим подробнее структуру и свойства кристаллических тел.</w:t>
      </w:r>
    </w:p>
    <w:p w:rsidR="00C1204A" w:rsidRDefault="00C1204A">
      <w:pPr>
        <w:spacing w:line="360" w:lineRule="auto"/>
        <w:ind w:firstLine="720"/>
        <w:jc w:val="both"/>
        <w:rPr>
          <w:sz w:val="28"/>
          <w:szCs w:val="28"/>
        </w:rPr>
      </w:pPr>
    </w:p>
    <w:p w:rsidR="00C1204A" w:rsidRDefault="00C555B6">
      <w:pPr>
        <w:spacing w:line="360" w:lineRule="auto"/>
        <w:ind w:firstLine="720"/>
        <w:jc w:val="center"/>
        <w:rPr>
          <w:rFonts w:eastAsia="TimesNewRomanPSMT"/>
          <w:i/>
          <w:color w:val="00B050"/>
          <w:sz w:val="28"/>
          <w:szCs w:val="28"/>
          <w:u w:val="single"/>
        </w:rPr>
      </w:pPr>
      <w:r>
        <w:rPr>
          <w:rFonts w:eastAsia="TimesNewRomanPSMT"/>
          <w:i/>
          <w:color w:val="00B050"/>
          <w:sz w:val="28"/>
          <w:szCs w:val="28"/>
          <w:u w:val="single"/>
        </w:rPr>
        <w:t>Типы химической связи в кристаллах.</w:t>
      </w:r>
    </w:p>
    <w:p w:rsidR="00C1204A" w:rsidRDefault="00C1204A">
      <w:pPr>
        <w:spacing w:line="360" w:lineRule="auto"/>
        <w:ind w:firstLine="720"/>
        <w:jc w:val="both"/>
        <w:rPr>
          <w:rFonts w:eastAsia="TimesNewRomanPSMT"/>
          <w:i/>
          <w:color w:val="339966"/>
          <w:sz w:val="28"/>
          <w:szCs w:val="28"/>
        </w:rPr>
      </w:pP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>Все рассмотренные нами типы химических связей реализуются в кристаллах природных тел: ковалентная (алмаз, кремний),  ионная (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), металлическая (все металлы),  водородная (водяной лёд, борная кислота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BO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),  межмолекулярное Ван-дер-Ваальсовское взаимодействие 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С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).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Кристаллы с ковалентными связями обладают, как правило, высокой прочностью и температурой плавления, но малой электро- и теплопроводностью.</w:t>
      </w:r>
    </w:p>
    <w:p w:rsidR="00C1204A" w:rsidRDefault="00C555B6">
      <w:pPr>
        <w:pStyle w:val="21"/>
        <w:spacing w:line="360" w:lineRule="auto"/>
        <w:rPr>
          <w:szCs w:val="28"/>
        </w:rPr>
      </w:pPr>
      <w:r>
        <w:rPr>
          <w:szCs w:val="28"/>
        </w:rPr>
        <w:t>Кристаллы с ионной связью также достаточно прочны и тугоплавки, также плохо проводят электрический ток и тепло. К тому же они хрупки – ударные деформации нарушают баланс электрических сил и возникающее электростатическое отталкивание разрушает кристалл.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Кристаллы с металлической связью прочны, хорошо проводят электрический ток и тепло, пластичны. Последнее объясняется тем, что при сдвиге атомов из узлов не приходится разрывать направленные ковалентные связи, а наличие свободных электронов не дает нарушить баланс электрических сил.</w:t>
      </w:r>
    </w:p>
    <w:p w:rsidR="00C1204A" w:rsidRDefault="00C555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Кристаллы с водородными и Ван-дер-Ваальсовскими связями обладают невысокой прочностью и низкой температурой плавления.   </w:t>
      </w:r>
    </w:p>
    <w:p w:rsidR="00C1204A" w:rsidRDefault="00C1204A">
      <w:pPr>
        <w:spacing w:line="360" w:lineRule="auto"/>
        <w:jc w:val="both"/>
        <w:rPr>
          <w:sz w:val="28"/>
          <w:szCs w:val="28"/>
        </w:rPr>
      </w:pPr>
    </w:p>
    <w:p w:rsidR="00C1204A" w:rsidRDefault="00C555B6">
      <w:pPr>
        <w:autoSpaceDE w:val="0"/>
        <w:spacing w:line="360" w:lineRule="auto"/>
        <w:jc w:val="center"/>
      </w:pPr>
      <w:r>
        <w:rPr>
          <w:rFonts w:eastAsia="TimesNewRomanPSMT"/>
          <w:i/>
          <w:color w:val="00B050"/>
          <w:sz w:val="28"/>
          <w:szCs w:val="28"/>
          <w:u w:val="single"/>
        </w:rPr>
        <w:t>Общие представления о строении кристаллов: элементы симметрии, кристаллографические системы, элементарная ячейка кристаллов кубической системы и ее характеристики.</w:t>
      </w:r>
    </w:p>
    <w:p w:rsidR="00C1204A" w:rsidRDefault="00C1204A">
      <w:pPr>
        <w:pStyle w:val="a3"/>
        <w:spacing w:line="360" w:lineRule="auto"/>
        <w:jc w:val="center"/>
        <w:rPr>
          <w:color w:val="auto"/>
          <w:szCs w:val="28"/>
        </w:rPr>
      </w:pPr>
    </w:p>
    <w:p w:rsidR="00C1204A" w:rsidRDefault="00C555B6">
      <w:pPr>
        <w:pStyle w:val="a3"/>
        <w:spacing w:line="360" w:lineRule="auto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Изучением внутреннего строения  и формы кристаллов занимается кристаллография. По своей сути – это раздел математики, связанный со стереометрией и топологией.</w:t>
      </w:r>
    </w:p>
    <w:p w:rsidR="00C1204A" w:rsidRDefault="00C555B6">
      <w:pPr>
        <w:pStyle w:val="a3"/>
        <w:spacing w:line="360" w:lineRule="auto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Кристаллические решетки описываются в специальных кристаллографических координатных осях (рис. 3.3.):</w:t>
      </w:r>
    </w:p>
    <w:p w:rsidR="006D4283" w:rsidRDefault="006D4283">
      <w:pPr>
        <w:pStyle w:val="a3"/>
        <w:spacing w:line="360" w:lineRule="auto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</w:t>
      </w:r>
      <w:r w:rsidR="002D20F1" w:rsidRPr="002D20F1">
        <w:rPr>
          <w:noProof/>
          <w:color w:val="auto"/>
          <w:szCs w:val="28"/>
        </w:rPr>
        <w:pict>
          <v:shape id="Рисунок 8" o:spid="_x0000_i1027" type="#_x0000_t75" style="width:201pt;height:237pt;visibility:visible">
            <v:imagedata r:id="rId13" o:title="Рис"/>
          </v:shape>
        </w:pict>
      </w:r>
    </w:p>
    <w:p w:rsidR="00C1204A" w:rsidRDefault="00C555B6">
      <w:pPr>
        <w:pStyle w:val="a3"/>
        <w:spacing w:line="360" w:lineRule="auto"/>
        <w:ind w:firstLine="540"/>
        <w:jc w:val="both"/>
      </w:pPr>
      <w:r>
        <w:rPr>
          <w:color w:val="0070C0"/>
          <w:szCs w:val="28"/>
          <w:shd w:val="clear" w:color="auto" w:fill="FFFF00"/>
        </w:rPr>
        <w:t>Рис. 3.3.</w:t>
      </w:r>
      <w:r>
        <w:rPr>
          <w:color w:val="0070C0"/>
          <w:szCs w:val="28"/>
        </w:rPr>
        <w:t xml:space="preserve"> Кристаллографическая система координат.</w:t>
      </w:r>
    </w:p>
    <w:p w:rsidR="00C1204A" w:rsidRDefault="00C555B6">
      <w:pPr>
        <w:pStyle w:val="a3"/>
        <w:spacing w:line="360" w:lineRule="auto"/>
        <w:ind w:firstLine="720"/>
        <w:jc w:val="both"/>
      </w:pPr>
      <w:r>
        <w:rPr>
          <w:szCs w:val="28"/>
        </w:rPr>
        <w:lastRenderedPageBreak/>
        <w:t xml:space="preserve"> </w:t>
      </w:r>
      <w:r>
        <w:rPr>
          <w:i/>
          <w:szCs w:val="28"/>
          <w:shd w:val="clear" w:color="auto" w:fill="FFFF00"/>
        </w:rPr>
        <w:t>Задав 6 параметров – отрезки а,</w:t>
      </w:r>
      <w:r>
        <w:rPr>
          <w:i/>
          <w:szCs w:val="28"/>
          <w:shd w:val="clear" w:color="auto" w:fill="FFFF00"/>
          <w:lang w:val="en-US"/>
        </w:rPr>
        <w:t>b</w:t>
      </w:r>
      <w:r>
        <w:rPr>
          <w:i/>
          <w:szCs w:val="28"/>
          <w:shd w:val="clear" w:color="auto" w:fill="FFFF00"/>
        </w:rPr>
        <w:t>,</w:t>
      </w:r>
      <w:r>
        <w:rPr>
          <w:i/>
          <w:szCs w:val="28"/>
          <w:shd w:val="clear" w:color="auto" w:fill="FFFF00"/>
          <w:lang w:val="en-US"/>
        </w:rPr>
        <w:t>c</w:t>
      </w:r>
      <w:r>
        <w:rPr>
          <w:i/>
          <w:szCs w:val="28"/>
          <w:shd w:val="clear" w:color="auto" w:fill="FFFF00"/>
        </w:rPr>
        <w:t xml:space="preserve"> и углы </w:t>
      </w:r>
      <w:r w:rsidR="00C1204A" w:rsidRPr="00C1204A">
        <w:rPr>
          <w:i/>
          <w:szCs w:val="28"/>
          <w:shd w:val="clear" w:color="auto" w:fill="FFFF00"/>
        </w:rPr>
        <w:object w:dxaOrig="240" w:dyaOrig="220">
          <v:shape id="Object 1" o:spid="_x0000_i1028" type="#_x0000_t75" style="width:12pt;height:11.25pt;visibility:visible" o:ole="">
            <v:imagedata r:id="rId14" o:title=""/>
          </v:shape>
          <o:OLEObject Type="Embed" ProgID="Equation.3" ShapeID="Object 1" DrawAspect="Content" ObjectID="_1645879834" r:id="rId15"/>
        </w:object>
      </w:r>
      <w:r w:rsidR="00C1204A" w:rsidRPr="00C1204A">
        <w:rPr>
          <w:i/>
          <w:szCs w:val="28"/>
          <w:shd w:val="clear" w:color="auto" w:fill="FFFF00"/>
        </w:rPr>
        <w:object w:dxaOrig="240" w:dyaOrig="320">
          <v:shape id="Object 2" o:spid="_x0000_i1029" type="#_x0000_t75" style="width:12pt;height:15.75pt;visibility:visible" o:ole="">
            <v:imagedata r:id="rId16" o:title=""/>
          </v:shape>
          <o:OLEObject Type="Embed" ProgID="Equation.3" ShapeID="Object 2" DrawAspect="Content" ObjectID="_1645879835" r:id="rId17"/>
        </w:object>
      </w:r>
      <w:r w:rsidR="00C1204A" w:rsidRPr="00C1204A">
        <w:rPr>
          <w:i/>
          <w:szCs w:val="28"/>
          <w:shd w:val="clear" w:color="auto" w:fill="FFFF00"/>
        </w:rPr>
        <w:object w:dxaOrig="200" w:dyaOrig="260">
          <v:shape id="Object 3" o:spid="_x0000_i1030" type="#_x0000_t75" style="width:9.75pt;height:12.75pt;visibility:visible" o:ole="">
            <v:imagedata r:id="rId18" o:title=""/>
          </v:shape>
          <o:OLEObject Type="Embed" ProgID="Equation.3" ShapeID="Object 3" DrawAspect="Content" ObjectID="_1645879836" r:id="rId19"/>
        </w:object>
      </w:r>
      <w:r>
        <w:rPr>
          <w:i/>
          <w:szCs w:val="28"/>
          <w:shd w:val="clear" w:color="auto" w:fill="FFFF00"/>
        </w:rPr>
        <w:t xml:space="preserve"> получают параллелипипед, который называется элементарной ячейкой, а его геометрические параметры – параметрами решетки.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Сдвиг элементарной ячейки по оси на величину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соответственно, называется </w:t>
      </w:r>
      <w:r>
        <w:rPr>
          <w:i/>
          <w:iCs/>
          <w:sz w:val="28"/>
          <w:szCs w:val="28"/>
        </w:rPr>
        <w:t>трансляцией элементарной ячейки.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значений параметров решетки у кристаллов появляются различные элементы симметрии – центр, оси, плоскости. Оси симметрии у кристаллов бывают только 1, 2, 3, 4, 6 порядков (положения частиц повторяются при повороте на 1, ½, 1/3, ¼, 1/6 оборота вокруг соответствующей оси).</w:t>
      </w:r>
    </w:p>
    <w:p w:rsidR="00C1204A" w:rsidRDefault="00C555B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Дадим теперь строгое определение понятию кристалла. </w:t>
      </w:r>
      <w:r>
        <w:rPr>
          <w:i/>
          <w:iCs/>
          <w:sz w:val="28"/>
          <w:szCs w:val="28"/>
          <w:shd w:val="clear" w:color="auto" w:fill="FFFF00"/>
        </w:rPr>
        <w:t>Кристалл – это часть пространства, занятая параллельными трансляциями элементарной ячейки.</w: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sz w:val="28"/>
          <w:szCs w:val="28"/>
        </w:rPr>
        <w:t xml:space="preserve">Доказано, что существует 7 </w:t>
      </w:r>
      <w:r>
        <w:rPr>
          <w:iCs/>
          <w:sz w:val="28"/>
          <w:szCs w:val="28"/>
        </w:rPr>
        <w:t>различных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сочетаний параметров решетки, которые называются </w:t>
      </w:r>
      <w:r>
        <w:rPr>
          <w:i/>
          <w:iCs/>
          <w:sz w:val="28"/>
          <w:szCs w:val="28"/>
        </w:rPr>
        <w:t>сингониями (вместе+углы):</w:t>
      </w:r>
      <w:r>
        <w:rPr>
          <w:iCs/>
          <w:sz w:val="28"/>
          <w:szCs w:val="28"/>
        </w:rPr>
        <w:t xml:space="preserve"> триклинная, моноклинная, ромбическая, тетрагональная, тригональная, гексагональная и кубическая.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нашем курсе мы будем подробно рассматривать кубическую сингонию.</w:t>
      </w:r>
    </w:p>
    <w:p w:rsidR="00C1204A" w:rsidRDefault="00C555B6">
      <w:pPr>
        <w:pStyle w:val="a4"/>
        <w:spacing w:after="0" w:line="360" w:lineRule="auto"/>
        <w:jc w:val="both"/>
      </w:pPr>
      <w:r>
        <w:rPr>
          <w:sz w:val="28"/>
          <w:szCs w:val="28"/>
        </w:rPr>
        <w:t xml:space="preserve">      Все ячейки (и кубическая в их числе)   описываются моделью, в которой в узлах расположены сферические частицы с радиусом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которые соприкасаются друг с другом на кратчайшем расстоянии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характеризуются  следующими параметрами:</w:t>
      </w:r>
    </w:p>
    <w:p w:rsidR="00C1204A" w:rsidRDefault="00C555B6">
      <w:pPr>
        <w:pStyle w:val="a4"/>
        <w:numPr>
          <w:ilvl w:val="0"/>
          <w:numId w:val="1"/>
        </w:numPr>
        <w:tabs>
          <w:tab w:val="left" w:pos="-4499"/>
        </w:tabs>
        <w:spacing w:after="0" w:line="360" w:lineRule="auto"/>
      </w:pP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- число одинаковых частиц, необходимых для построения решетки.</w:t>
      </w:r>
    </w:p>
    <w:p w:rsidR="00C1204A" w:rsidRDefault="00C555B6">
      <w:pPr>
        <w:pStyle w:val="a4"/>
        <w:numPr>
          <w:ilvl w:val="0"/>
          <w:numId w:val="1"/>
        </w:numPr>
        <w:tabs>
          <w:tab w:val="left" w:pos="-4499"/>
        </w:tabs>
        <w:spacing w:after="0" w:line="360" w:lineRule="auto"/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- кратчайшее расстояние между двумя структурными единицами в решетке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. Для металлов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– радиус атома.</w:t>
      </w:r>
    </w:p>
    <w:p w:rsidR="00C1204A" w:rsidRDefault="00C555B6">
      <w:pPr>
        <w:pStyle w:val="a4"/>
        <w:numPr>
          <w:ilvl w:val="0"/>
          <w:numId w:val="1"/>
        </w:numPr>
        <w:tabs>
          <w:tab w:val="left" w:pos="-4499"/>
        </w:tabs>
        <w:spacing w:after="0" w:line="360" w:lineRule="auto"/>
      </w:pPr>
      <w:r>
        <w:rPr>
          <w:i/>
          <w:sz w:val="28"/>
          <w:szCs w:val="28"/>
        </w:rPr>
        <w:lastRenderedPageBreak/>
        <w:t>К - координационное число</w:t>
      </w:r>
      <w:r>
        <w:rPr>
          <w:sz w:val="28"/>
          <w:szCs w:val="28"/>
        </w:rPr>
        <w:t xml:space="preserve"> (число структурных единиц, находящихся на кратчайшем расстоянии от данного узла.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Ячейки могут заполняться атомами по-разному. Рассмотрим некоторые из заполнений кубической сингонии. Как установил французский кристаллограф Огюст Браве, возможны 3 основных варианта заполнения ячейки кубической сингонии (остальные варианты – сочетания этих трёх): </w:t>
      </w:r>
    </w:p>
    <w:p w:rsidR="00C1204A" w:rsidRDefault="00C555B6">
      <w:pPr>
        <w:pStyle w:val="a4"/>
        <w:spacing w:after="0" w:line="360" w:lineRule="auto"/>
      </w:pPr>
      <w:r>
        <w:rPr>
          <w:i/>
          <w:sz w:val="28"/>
          <w:szCs w:val="28"/>
        </w:rPr>
        <w:t>Простая кубическая (ПК) (рис. 3.4.)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параметрами:  </w:t>
      </w:r>
      <w:r>
        <w:rPr>
          <w:sz w:val="28"/>
          <w:szCs w:val="28"/>
          <w:shd w:val="clear" w:color="auto" w:fill="FFFF00"/>
          <w:lang w:val="en-US"/>
        </w:rPr>
        <w:t>n</w:t>
      </w:r>
      <w:r>
        <w:rPr>
          <w:sz w:val="28"/>
          <w:szCs w:val="28"/>
          <w:shd w:val="clear" w:color="auto" w:fill="FFFF00"/>
        </w:rPr>
        <w:t xml:space="preserve">=1; </w:t>
      </w:r>
      <w:r>
        <w:rPr>
          <w:sz w:val="28"/>
          <w:szCs w:val="28"/>
          <w:shd w:val="clear" w:color="auto" w:fill="FFFF00"/>
          <w:lang w:val="en-US"/>
        </w:rPr>
        <w:t>d</w:t>
      </w:r>
      <w:r>
        <w:rPr>
          <w:sz w:val="28"/>
          <w:szCs w:val="28"/>
          <w:shd w:val="clear" w:color="auto" w:fill="FFFF00"/>
        </w:rPr>
        <w:t>=</w:t>
      </w:r>
      <w:r>
        <w:rPr>
          <w:sz w:val="28"/>
          <w:szCs w:val="28"/>
          <w:shd w:val="clear" w:color="auto" w:fill="FFFF00"/>
          <w:lang w:val="en-US"/>
        </w:rPr>
        <w:t>a</w:t>
      </w:r>
      <w:r>
        <w:rPr>
          <w:sz w:val="28"/>
          <w:szCs w:val="28"/>
          <w:shd w:val="clear" w:color="auto" w:fill="FFFF00"/>
        </w:rPr>
        <w:t>; К=6</w:t>
      </w:r>
    </w:p>
    <w:p w:rsidR="00C1204A" w:rsidRDefault="006D4283">
      <w:pPr>
        <w:pStyle w:val="a4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2D20F1" w:rsidRPr="002D20F1">
        <w:rPr>
          <w:i/>
          <w:noProof/>
          <w:sz w:val="28"/>
          <w:szCs w:val="28"/>
        </w:rPr>
        <w:pict>
          <v:shape id="Рисунок 9" o:spid="_x0000_i1031" type="#_x0000_t75" style="width:193.5pt;height:193.5pt;visibility:visible">
            <v:imagedata r:id="rId20" o:title="Рис"/>
          </v:shape>
        </w:pic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color w:val="0070C0"/>
          <w:sz w:val="28"/>
          <w:szCs w:val="28"/>
          <w:shd w:val="clear" w:color="auto" w:fill="FFFF00"/>
        </w:rPr>
        <w:t>Рис. 3.4.</w:t>
      </w:r>
      <w:r>
        <w:rPr>
          <w:color w:val="0070C0"/>
          <w:sz w:val="28"/>
          <w:szCs w:val="28"/>
        </w:rPr>
        <w:t xml:space="preserve"> Элементарная ячейка простой кубической сингонии (ПК).</w:t>
      </w:r>
    </w:p>
    <w:p w:rsidR="00C1204A" w:rsidRDefault="00C1204A">
      <w:pPr>
        <w:pStyle w:val="a4"/>
        <w:spacing w:after="0" w:line="360" w:lineRule="auto"/>
      </w:pPr>
    </w:p>
    <w:p w:rsidR="00C1204A" w:rsidRDefault="00C555B6">
      <w:pPr>
        <w:pStyle w:val="a4"/>
        <w:spacing w:after="0" w:line="360" w:lineRule="auto"/>
        <w:rPr>
          <w:sz w:val="28"/>
          <w:szCs w:val="28"/>
          <w:shd w:val="clear" w:color="auto" w:fill="FFFF00"/>
        </w:rPr>
      </w:pPr>
      <w:r>
        <w:rPr>
          <w:i/>
          <w:sz w:val="28"/>
          <w:szCs w:val="28"/>
        </w:rPr>
        <w:t>Объемноцентрированная кубическая (ОЦК)(рис.3.5.) с параметрами: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  <w:shd w:val="clear" w:color="auto" w:fill="FFFF00"/>
          <w:lang w:val="en-US"/>
        </w:rPr>
        <w:t>n</w:t>
      </w:r>
      <w:r>
        <w:rPr>
          <w:sz w:val="28"/>
          <w:szCs w:val="28"/>
          <w:shd w:val="clear" w:color="auto" w:fill="FFFF00"/>
        </w:rPr>
        <w:t xml:space="preserve">=2; </w:t>
      </w:r>
      <w:r w:rsidR="00C1204A" w:rsidRPr="00C1204A">
        <w:rPr>
          <w:sz w:val="28"/>
          <w:szCs w:val="28"/>
          <w:shd w:val="clear" w:color="auto" w:fill="FFFF00"/>
        </w:rPr>
        <w:object w:dxaOrig="880" w:dyaOrig="360">
          <v:shape id="Object 5" o:spid="_x0000_i1032" type="#_x0000_t75" style="width:43.5pt;height:18pt;visibility:visible" o:ole="">
            <v:imagedata r:id="rId21" o:title=""/>
          </v:shape>
          <o:OLEObject Type="Embed" ProgID="Equation.3" ShapeID="Object 5" DrawAspect="Content" ObjectID="_1645879837" r:id="rId22"/>
        </w:object>
      </w:r>
      <w:r>
        <w:rPr>
          <w:sz w:val="28"/>
          <w:szCs w:val="28"/>
          <w:shd w:val="clear" w:color="auto" w:fill="FFFF00"/>
        </w:rPr>
        <w:t xml:space="preserve">/2; </w:t>
      </w:r>
      <w:r>
        <w:rPr>
          <w:sz w:val="28"/>
          <w:szCs w:val="28"/>
          <w:shd w:val="clear" w:color="auto" w:fill="FFFF00"/>
          <w:lang w:val="en-US"/>
        </w:rPr>
        <w:t>K</w:t>
      </w:r>
      <w:r>
        <w:rPr>
          <w:sz w:val="28"/>
          <w:szCs w:val="28"/>
          <w:shd w:val="clear" w:color="auto" w:fill="FFFF00"/>
        </w:rPr>
        <w:t>=8</w:t>
      </w:r>
    </w:p>
    <w:p w:rsidR="006D4283" w:rsidRDefault="006D4283">
      <w:pPr>
        <w:pStyle w:val="a4"/>
        <w:spacing w:after="0" w:line="360" w:lineRule="auto"/>
      </w:pPr>
      <w:r>
        <w:t xml:space="preserve">                                </w:t>
      </w:r>
      <w:r w:rsidR="002D20F1" w:rsidRPr="00154538">
        <w:rPr>
          <w:noProof/>
        </w:rPr>
        <w:pict>
          <v:shape id="Рисунок 10" o:spid="_x0000_i1033" type="#_x0000_t75" style="width:202.5pt;height:197.25pt;visibility:visible">
            <v:imagedata r:id="rId23" o:title="Рис"/>
          </v:shape>
        </w:pict>
      </w:r>
    </w:p>
    <w:p w:rsidR="00C1204A" w:rsidRDefault="00C555B6">
      <w:pPr>
        <w:pStyle w:val="a4"/>
        <w:spacing w:after="0" w:line="360" w:lineRule="auto"/>
      </w:pPr>
      <w:r>
        <w:rPr>
          <w:color w:val="0070C0"/>
          <w:sz w:val="28"/>
          <w:szCs w:val="28"/>
          <w:shd w:val="clear" w:color="auto" w:fill="FFFF00"/>
        </w:rPr>
        <w:lastRenderedPageBreak/>
        <w:t>Рис. 3.5.</w:t>
      </w:r>
      <w:r>
        <w:rPr>
          <w:color w:val="0070C0"/>
          <w:sz w:val="28"/>
          <w:szCs w:val="28"/>
        </w:rPr>
        <w:t xml:space="preserve"> Объёмноцентрированная кубическая элементарная ячейка (ОЦК). </w:t>
      </w:r>
    </w:p>
    <w:p w:rsidR="00C1204A" w:rsidRDefault="00C555B6">
      <w:pPr>
        <w:pStyle w:val="a4"/>
        <w:spacing w:after="0" w:line="360" w:lineRule="auto"/>
        <w:rPr>
          <w:sz w:val="28"/>
          <w:szCs w:val="28"/>
          <w:shd w:val="clear" w:color="auto" w:fill="FFFF00"/>
        </w:rPr>
      </w:pPr>
      <w:r>
        <w:rPr>
          <w:i/>
          <w:sz w:val="28"/>
          <w:szCs w:val="28"/>
        </w:rPr>
        <w:t>Гранецентрированная кубическая (ГЦК) (рис. 3.6.) с параметрами: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  <w:shd w:val="clear" w:color="auto" w:fill="FFFF00"/>
          <w:lang w:val="en-US"/>
        </w:rPr>
        <w:t>n</w:t>
      </w:r>
      <w:r>
        <w:rPr>
          <w:sz w:val="28"/>
          <w:szCs w:val="28"/>
          <w:shd w:val="clear" w:color="auto" w:fill="FFFF00"/>
        </w:rPr>
        <w:t xml:space="preserve">=4; </w:t>
      </w:r>
      <w:r w:rsidR="00C1204A" w:rsidRPr="00C1204A">
        <w:rPr>
          <w:sz w:val="28"/>
          <w:szCs w:val="28"/>
          <w:shd w:val="clear" w:color="auto" w:fill="FFFF00"/>
        </w:rPr>
        <w:object w:dxaOrig="1159" w:dyaOrig="340">
          <v:shape id="Object 6" o:spid="_x0000_i1034" type="#_x0000_t75" style="width:57.75pt;height:17.25pt;visibility:visible" o:ole="">
            <v:imagedata r:id="rId24" o:title=""/>
          </v:shape>
          <o:OLEObject Type="Embed" ProgID="Equation.3" ShapeID="Object 6" DrawAspect="Content" ObjectID="_1645879838" r:id="rId25"/>
        </w:object>
      </w:r>
      <w:r>
        <w:rPr>
          <w:sz w:val="28"/>
          <w:szCs w:val="28"/>
          <w:shd w:val="clear" w:color="auto" w:fill="FFFF00"/>
        </w:rPr>
        <w:t xml:space="preserve">; </w:t>
      </w:r>
      <w:r>
        <w:rPr>
          <w:sz w:val="28"/>
          <w:szCs w:val="28"/>
          <w:shd w:val="clear" w:color="auto" w:fill="FFFF00"/>
          <w:lang w:val="en-US"/>
        </w:rPr>
        <w:t>K</w:t>
      </w:r>
      <w:r>
        <w:rPr>
          <w:sz w:val="28"/>
          <w:szCs w:val="28"/>
          <w:shd w:val="clear" w:color="auto" w:fill="FFFF00"/>
        </w:rPr>
        <w:t>=12</w:t>
      </w:r>
    </w:p>
    <w:p w:rsidR="006D4283" w:rsidRDefault="006D4283">
      <w:pPr>
        <w:pStyle w:val="a4"/>
        <w:spacing w:after="0" w:line="360" w:lineRule="auto"/>
      </w:pPr>
      <w:r>
        <w:t xml:space="preserve">                            </w:t>
      </w:r>
      <w:r w:rsidR="002D20F1" w:rsidRPr="00154538">
        <w:rPr>
          <w:noProof/>
        </w:rPr>
        <w:pict>
          <v:shape id="Рисунок 11" o:spid="_x0000_i1035" type="#_x0000_t75" style="width:207.75pt;height:193.5pt;visibility:visible">
            <v:imagedata r:id="rId26" o:title="Рис"/>
          </v:shape>
        </w:pict>
      </w:r>
    </w:p>
    <w:p w:rsidR="00C1204A" w:rsidRDefault="00C555B6">
      <w:pPr>
        <w:pStyle w:val="a4"/>
        <w:spacing w:after="0" w:line="360" w:lineRule="auto"/>
      </w:pPr>
      <w:r>
        <w:rPr>
          <w:color w:val="0070C0"/>
          <w:sz w:val="28"/>
          <w:szCs w:val="28"/>
          <w:shd w:val="clear" w:color="auto" w:fill="FFFF00"/>
        </w:rPr>
        <w:t>Рис. 3.6.</w:t>
      </w:r>
      <w:r>
        <w:rPr>
          <w:color w:val="0070C0"/>
          <w:sz w:val="28"/>
          <w:szCs w:val="28"/>
        </w:rPr>
        <w:t xml:space="preserve"> Гранецентрированная кубическая элементарная ячейка (ГЦК).</w:t>
      </w:r>
    </w:p>
    <w:p w:rsidR="00C1204A" w:rsidRDefault="00C555B6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 точки зрения модели соприкасающихся шаров элементарные ячейки ГЦК и ОЦК выглядят так (рис. 3.7.):</w:t>
      </w:r>
    </w:p>
    <w:p w:rsidR="006D4283" w:rsidRDefault="006D4283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D20F1" w:rsidRPr="002D20F1">
        <w:rPr>
          <w:noProof/>
          <w:sz w:val="28"/>
          <w:szCs w:val="28"/>
        </w:rPr>
        <w:pict>
          <v:shape id="Рисунок 12" o:spid="_x0000_i1036" type="#_x0000_t75" style="width:312pt;height:156.75pt;visibility:visible">
            <v:imagedata r:id="rId27" o:title="Рис"/>
          </v:shape>
        </w:pict>
      </w:r>
    </w:p>
    <w:p w:rsidR="00C1204A" w:rsidRDefault="00C555B6">
      <w:pPr>
        <w:pStyle w:val="a4"/>
        <w:spacing w:after="0" w:line="360" w:lineRule="auto"/>
      </w:pPr>
      <w:r>
        <w:rPr>
          <w:color w:val="0070C0"/>
          <w:sz w:val="28"/>
          <w:szCs w:val="28"/>
          <w:shd w:val="clear" w:color="auto" w:fill="FFFF00"/>
        </w:rPr>
        <w:t>Рис. 3.7.</w:t>
      </w:r>
      <w:r>
        <w:rPr>
          <w:color w:val="0070C0"/>
          <w:sz w:val="28"/>
          <w:szCs w:val="28"/>
        </w:rPr>
        <w:t xml:space="preserve">  Элементарные ячейки ГЦК и ОЦК с точки зрения модели соприкасающихся шаров.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рассмотрели эти типы элементарных ячеек, поскольку именно они характерны для многих солей и в сех металлов – основных конструкционных материалов, с которыми приходится иметь дело современному инженеру. </w: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sz w:val="22"/>
          <w:szCs w:val="22"/>
          <w:shd w:val="clear" w:color="auto" w:fill="00FFFF"/>
        </w:rPr>
        <w:lastRenderedPageBreak/>
        <w:t xml:space="preserve">(Более подробно с этими и другими элементарными ячейками можно познакомиться  </w:t>
      </w:r>
      <w:hyperlink r:id="rId28" w:history="1">
        <w:r>
          <w:rPr>
            <w:rStyle w:val="a5"/>
            <w:sz w:val="22"/>
            <w:szCs w:val="22"/>
            <w:shd w:val="clear" w:color="auto" w:fill="00FFFF"/>
          </w:rPr>
          <w:t>http://fn.bmstu.ru/phys/bib/physbook/tom6/ch1/texthtml/ch1_1.htm</w:t>
        </w:r>
      </w:hyperlink>
      <w:r>
        <w:rPr>
          <w:sz w:val="22"/>
          <w:szCs w:val="22"/>
          <w:shd w:val="clear" w:color="auto" w:fill="00FFFF"/>
        </w:rPr>
        <w:t>)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ячеек кубической сингонии можно получить следующее соотношение, связывающее параметры решетки с физическими свойствами кристалла:</w:t>
      </w:r>
    </w:p>
    <w:p w:rsidR="00C1204A" w:rsidRDefault="00C555B6">
      <w:pPr>
        <w:pStyle w:val="a3"/>
        <w:spacing w:line="360" w:lineRule="auto"/>
        <w:ind w:firstLine="720"/>
        <w:jc w:val="both"/>
      </w:pPr>
      <w:r>
        <w:rPr>
          <w:color w:val="auto"/>
          <w:szCs w:val="28"/>
        </w:rPr>
        <w:t xml:space="preserve">                     </w:t>
      </w:r>
      <w:r>
        <w:rPr>
          <w:iCs/>
          <w:color w:val="auto"/>
          <w:szCs w:val="28"/>
          <w:lang w:val="en-US"/>
        </w:rPr>
        <w:t>V</w:t>
      </w:r>
      <w:r>
        <w:rPr>
          <w:color w:val="auto"/>
          <w:szCs w:val="28"/>
        </w:rPr>
        <w:t xml:space="preserve"> = </w:t>
      </w:r>
      <w:r>
        <w:rPr>
          <w:iCs/>
          <w:color w:val="auto"/>
          <w:szCs w:val="28"/>
          <w:lang w:val="en-US"/>
        </w:rPr>
        <w:t>a</w:t>
      </w:r>
      <w:r>
        <w:rPr>
          <w:color w:val="auto"/>
          <w:szCs w:val="28"/>
          <w:vertAlign w:val="superscript"/>
        </w:rPr>
        <w:t>3</w:t>
      </w:r>
      <w:r>
        <w:rPr>
          <w:color w:val="auto"/>
          <w:szCs w:val="28"/>
        </w:rPr>
        <w:t xml:space="preserve"> = </w:t>
      </w:r>
      <w:r>
        <w:rPr>
          <w:iCs/>
          <w:color w:val="auto"/>
          <w:szCs w:val="28"/>
          <w:lang w:val="en-US"/>
        </w:rPr>
        <w:t>m</w:t>
      </w:r>
      <w:r>
        <w:rPr>
          <w:color w:val="auto"/>
          <w:szCs w:val="28"/>
        </w:rPr>
        <w:t>/</w:t>
      </w:r>
      <w:r>
        <w:rPr>
          <w:rFonts w:ascii="Symbol" w:eastAsia="Symbol" w:hAnsi="Symbol" w:cs="Symbol"/>
          <w:iCs/>
          <w:color w:val="auto"/>
          <w:szCs w:val="28"/>
        </w:rPr>
        <w:t></w:t>
      </w:r>
      <w:r>
        <w:rPr>
          <w:color w:val="auto"/>
          <w:szCs w:val="28"/>
        </w:rPr>
        <w:t xml:space="preserve"> = </w:t>
      </w:r>
      <w:r w:rsidR="002D20F1" w:rsidRPr="002D20F1">
        <w:rPr>
          <w:color w:val="auto"/>
          <w:szCs w:val="28"/>
        </w:rPr>
        <w:fldChar w:fldCharType="begin"/>
      </w:r>
      <w:r w:rsidR="002D20F1" w:rsidRPr="002D20F1">
        <w:rPr>
          <w:color w:val="auto"/>
          <w:szCs w:val="28"/>
        </w:rPr>
        <w:instrText xml:space="preserve"> QUOTE </w:instrText>
      </w:r>
      <w:r w:rsidR="002D20F1" w:rsidRPr="002D20F1">
        <w:rPr>
          <w:position w:val="-20"/>
        </w:rPr>
        <w:pict>
          <v:shape id="_x0000_i1037" type="#_x0000_t75" style="width:2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04A&quot;/&gt;&lt;wsp:rsid wsp:val=&quot;002D68D0&quot;/&gt;&lt;wsp:rsid wsp:val=&quot;006D4283&quot;/&gt;&lt;wsp:rsid wsp:val=&quot;00C1204A&quot;/&gt;&lt;/wsp:rsids&gt;&lt;/w:docPr&gt;&lt;w:body&gt;&lt;w:p wsp:rsidR=&quot;00000000&quot; wsp:rsidRDefault=&quot;002D68D0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Z&lt;/m:t&gt;&lt;/m:r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ПЃ&lt;/m:t&gt;&lt;/m:r&gt;&lt;m:r&gt;&lt;w:rPr&gt;&lt;w:rFonts w:ascii=&quot;Cambria Math&quot; w:h-ansi=&quot;Cambria Math&quot;/&gt;&lt;wx:font wx:val=&quot;Cambria Math&quot;/&gt;&lt;w:i/&gt;&lt;/w:rPr&gt;&lt;m:t&gt;в€™&lt;/m:t&gt;&lt;/m:r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A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2D20F1" w:rsidRPr="002D20F1">
        <w:rPr>
          <w:color w:val="auto"/>
          <w:szCs w:val="28"/>
        </w:rPr>
        <w:instrText xml:space="preserve"> </w:instrText>
      </w:r>
      <w:r w:rsidR="002D20F1" w:rsidRPr="002D20F1">
        <w:rPr>
          <w:color w:val="auto"/>
          <w:szCs w:val="28"/>
        </w:rPr>
        <w:fldChar w:fldCharType="separate"/>
      </w:r>
      <w:r w:rsidR="002D20F1" w:rsidRPr="002D20F1">
        <w:rPr>
          <w:position w:val="-20"/>
        </w:rPr>
        <w:pict>
          <v:shape id="_x0000_i1038" type="#_x0000_t75" style="width:2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04A&quot;/&gt;&lt;wsp:rsid wsp:val=&quot;002D68D0&quot;/&gt;&lt;wsp:rsid wsp:val=&quot;006D4283&quot;/&gt;&lt;wsp:rsid wsp:val=&quot;00C1204A&quot;/&gt;&lt;/wsp:rsids&gt;&lt;/w:docPr&gt;&lt;w:body&gt;&lt;w:p wsp:rsidR=&quot;00000000&quot; wsp:rsidRDefault=&quot;002D68D0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Z&lt;/m:t&gt;&lt;/m:r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ПЃ&lt;/m:t&gt;&lt;/m:r&gt;&lt;m:r&gt;&lt;w:rPr&gt;&lt;w:rFonts w:ascii=&quot;Cambria Math&quot; w:h-ansi=&quot;Cambria Math&quot;/&gt;&lt;wx:font wx:val=&quot;Cambria Math&quot;/&gt;&lt;w:i/&gt;&lt;/w:rPr&gt;&lt;m:t&gt;в€™&lt;/m:t&gt;&lt;/m:r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A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2D20F1" w:rsidRPr="002D20F1">
        <w:rPr>
          <w:color w:val="auto"/>
          <w:szCs w:val="28"/>
        </w:rPr>
        <w:fldChar w:fldCharType="end"/>
      </w:r>
      <w:r>
        <w:rPr>
          <w:color w:val="auto"/>
          <w:szCs w:val="28"/>
        </w:rPr>
        <w:t xml:space="preserve">  ,  </w: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sz w:val="28"/>
          <w:szCs w:val="28"/>
        </w:rPr>
        <w:t xml:space="preserve">Где </w:t>
      </w:r>
      <w:r>
        <w:rPr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объём элементарной ячейки,  </w:t>
      </w:r>
      <w:r>
        <w:rPr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элементарной  ячейки, </w:t>
      </w:r>
      <w:r>
        <w:rPr>
          <w:rFonts w:ascii="Symbol" w:eastAsia="Symbol" w:hAnsi="Symbol" w:cs="Symbol"/>
          <w:iCs/>
          <w:sz w:val="28"/>
          <w:szCs w:val="28"/>
        </w:rPr>
        <w:t>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плотность вещества,  </w:t>
      </w:r>
      <w:r>
        <w:rPr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число формульных единиц, входящих в состав элементарной ячейки,  </w:t>
      </w:r>
      <w:r>
        <w:rPr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молярная масса вещества,  </w:t>
      </w:r>
      <w:r>
        <w:rPr>
          <w:iCs/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число Авогадро.</w: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sz w:val="28"/>
          <w:szCs w:val="28"/>
        </w:rPr>
        <w:t xml:space="preserve">Число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связано с параметром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через формульную единицу кристаллического вещества. Так, например, кристалл хлорида цезия имеет формульную единицу </w:t>
      </w:r>
      <w:r>
        <w:rPr>
          <w:sz w:val="28"/>
          <w:szCs w:val="28"/>
          <w:lang w:val="en-US"/>
        </w:rPr>
        <w:t>CsCl</w:t>
      </w:r>
      <w:r>
        <w:rPr>
          <w:sz w:val="28"/>
          <w:szCs w:val="28"/>
        </w:rPr>
        <w:t xml:space="preserve"> (состоит из одного иона 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и одного иона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) и имеет решётку ОЦК. Для этой решётки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=2, т.е. для её построения необходимы две частицы. И две частицы входят в состав одной формульной единицы. Следовательно, в состав кристаллической решётки входит одна формульная единица </w:t>
      </w:r>
      <w:r>
        <w:rPr>
          <w:sz w:val="28"/>
          <w:szCs w:val="28"/>
          <w:lang w:val="en-US"/>
        </w:rPr>
        <w:t>CsCl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=1.</w:t>
      </w:r>
    </w:p>
    <w:p w:rsidR="00C1204A" w:rsidRDefault="00C1204A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C1204A" w:rsidRDefault="00C555B6">
      <w:pPr>
        <w:pStyle w:val="a4"/>
        <w:spacing w:after="0" w:line="360" w:lineRule="auto"/>
        <w:ind w:left="0" w:firstLine="720"/>
        <w:jc w:val="center"/>
      </w:pPr>
      <w:r>
        <w:rPr>
          <w:i/>
          <w:iCs/>
          <w:color w:val="00B050"/>
          <w:sz w:val="28"/>
          <w:szCs w:val="28"/>
          <w:u w:val="single"/>
        </w:rPr>
        <w:t>Понятие о жидких кристаллах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283" w:rsidRDefault="00C555B6">
      <w:pPr>
        <w:pStyle w:val="a4"/>
        <w:spacing w:after="0" w:line="360" w:lineRule="auto"/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Сказанное, разумеется, не исчерпывает всего богатства мира кристаллов. Из практически важных новых объектов, рассматриваемых в кристаллохиии, обратим внимание на следующее.  Некоторые органические вещества, имеющие в своем составе длинные полярные молекулы, при определенной температуре упорядочивают свою внутреннюю структуру и становятся </w:t>
      </w:r>
      <w:r>
        <w:rPr>
          <w:i/>
          <w:iCs/>
          <w:sz w:val="28"/>
          <w:szCs w:val="28"/>
        </w:rPr>
        <w:t>жидкими кристаллами.</w:t>
      </w:r>
      <w:r>
        <w:rPr>
          <w:iCs/>
          <w:sz w:val="28"/>
          <w:szCs w:val="28"/>
        </w:rPr>
        <w:t xml:space="preserve"> В зависимости от их структуры жидкие кристаллы подразделяются на три класса: смектические, нематические и холестерические (рис. 3.8.).</w: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color w:val="FF0000"/>
          <w:sz w:val="28"/>
          <w:szCs w:val="28"/>
        </w:rPr>
        <w:lastRenderedPageBreak/>
        <w:t xml:space="preserve"> </w:t>
      </w:r>
      <w:r w:rsidR="002D20F1" w:rsidRPr="002D20F1">
        <w:rPr>
          <w:noProof/>
          <w:color w:val="FF0000"/>
          <w:sz w:val="28"/>
          <w:szCs w:val="28"/>
        </w:rPr>
        <w:pict>
          <v:shape id="Рисунок 13" o:spid="_x0000_i1039" type="#_x0000_t75" style="width:312pt;height:106.5pt;visibility:visible">
            <v:imagedata r:id="rId30" o:title="Рис"/>
          </v:shape>
        </w:pict>
      </w:r>
    </w:p>
    <w:p w:rsidR="00C1204A" w:rsidRDefault="00C555B6">
      <w:pPr>
        <w:pStyle w:val="a4"/>
        <w:spacing w:after="0" w:line="360" w:lineRule="auto"/>
        <w:ind w:left="0" w:firstLine="720"/>
        <w:jc w:val="both"/>
      </w:pPr>
      <w:r>
        <w:rPr>
          <w:color w:val="0070C0"/>
          <w:sz w:val="28"/>
          <w:szCs w:val="28"/>
          <w:shd w:val="clear" w:color="auto" w:fill="FFFF00"/>
        </w:rPr>
        <w:t>Рис. 3.8.</w:t>
      </w:r>
      <w:r>
        <w:rPr>
          <w:color w:val="0070C0"/>
          <w:sz w:val="28"/>
          <w:szCs w:val="28"/>
        </w:rPr>
        <w:t xml:space="preserve"> Структура смектических, нематических и холестерически</w:t>
      </w:r>
      <w:r w:rsidR="006D4283">
        <w:rPr>
          <w:color w:val="0070C0"/>
          <w:sz w:val="28"/>
          <w:szCs w:val="28"/>
        </w:rPr>
        <w:t>х</w:t>
      </w:r>
      <w:r>
        <w:rPr>
          <w:color w:val="0070C0"/>
          <w:sz w:val="28"/>
          <w:szCs w:val="28"/>
        </w:rPr>
        <w:t xml:space="preserve"> кристаллов. 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Разумеется, рассмотренные нами закономерности относятся к идеальной модели. Кристаллические решётки реальных кристаллов отличаются от идеальных вследствие возникновения в них различных дефектов. И это делает кристаллографию не столько разделом математики, но, прежде всего, междисциплинарным разделом химии и физики.</w:t>
      </w:r>
    </w:p>
    <w:p w:rsidR="00C1204A" w:rsidRDefault="00C555B6">
      <w:pPr>
        <w:pStyle w:val="a4"/>
        <w:spacing w:after="0" w:line="360" w:lineRule="auto"/>
        <w:ind w:left="0" w:firstLine="720"/>
        <w:jc w:val="both"/>
        <w:rPr>
          <w:sz w:val="22"/>
          <w:szCs w:val="22"/>
          <w:shd w:val="clear" w:color="auto" w:fill="00FFFF"/>
        </w:rPr>
      </w:pPr>
      <w:r>
        <w:rPr>
          <w:sz w:val="22"/>
          <w:szCs w:val="22"/>
          <w:shd w:val="clear" w:color="auto" w:fill="00FFFF"/>
        </w:rPr>
        <w:t>Подробнее с видами дефектов в реальных кристаллах можно познакомиться здесь:</w:t>
      </w:r>
    </w:p>
    <w:p w:rsidR="00C1204A" w:rsidRDefault="00C1204A">
      <w:pPr>
        <w:pStyle w:val="a4"/>
        <w:spacing w:after="0" w:line="360" w:lineRule="auto"/>
        <w:ind w:left="0"/>
        <w:jc w:val="both"/>
      </w:pPr>
      <w:hyperlink r:id="rId31" w:history="1">
        <w:r w:rsidR="00C555B6">
          <w:rPr>
            <w:rStyle w:val="a5"/>
            <w:sz w:val="22"/>
            <w:szCs w:val="22"/>
            <w:shd w:val="clear" w:color="auto" w:fill="00FFFF"/>
          </w:rPr>
          <w:t>http://ru.wikipedia.org/wiki/%D0%94%D0%B5%D1%84%D0%B5%D0%BA%D1%82%D1%8B_%D0%BA%D1%80%D0%B8%D1%81%D1%82%D0%B0%D0%</w:t>
        </w:r>
        <w:bookmarkStart w:id="1" w:name="_Hlt345799042"/>
        <w:r w:rsidR="00C555B6">
          <w:rPr>
            <w:rStyle w:val="a5"/>
            <w:sz w:val="22"/>
            <w:szCs w:val="22"/>
            <w:shd w:val="clear" w:color="auto" w:fill="00FFFF"/>
          </w:rPr>
          <w:t>B</w:t>
        </w:r>
        <w:bookmarkEnd w:id="1"/>
        <w:r w:rsidR="00C555B6">
          <w:rPr>
            <w:rStyle w:val="a5"/>
            <w:sz w:val="22"/>
            <w:szCs w:val="22"/>
            <w:shd w:val="clear" w:color="auto" w:fill="00FFFF"/>
          </w:rPr>
          <w:t>B%D0%BB%D0%B0</w:t>
        </w:r>
      </w:hyperlink>
    </w:p>
    <w:p w:rsidR="00C1204A" w:rsidRDefault="00C1204A">
      <w:pPr>
        <w:pStyle w:val="a4"/>
        <w:spacing w:after="0" w:line="360" w:lineRule="auto"/>
        <w:ind w:left="0" w:firstLine="709"/>
        <w:jc w:val="both"/>
      </w:pPr>
    </w:p>
    <w:sectPr w:rsidR="00C1204A" w:rsidSect="00C1204A">
      <w:headerReference w:type="default" r:id="rId32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85" w:rsidRDefault="00AC0E85" w:rsidP="00C1204A">
      <w:r>
        <w:separator/>
      </w:r>
    </w:p>
  </w:endnote>
  <w:endnote w:type="continuationSeparator" w:id="1">
    <w:p w:rsidR="00AC0E85" w:rsidRDefault="00AC0E85" w:rsidP="00C1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85" w:rsidRDefault="00AC0E85" w:rsidP="00C1204A">
      <w:r w:rsidRPr="00C1204A">
        <w:rPr>
          <w:color w:val="000000"/>
        </w:rPr>
        <w:separator/>
      </w:r>
    </w:p>
  </w:footnote>
  <w:footnote w:type="continuationSeparator" w:id="1">
    <w:p w:rsidR="00AC0E85" w:rsidRDefault="00AC0E85" w:rsidP="00C1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4A" w:rsidRDefault="00C1204A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pt;margin-top:.05pt;width:0;height:0;z-index:1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C1204A" w:rsidRDefault="00C1204A">
                <w:pPr>
                  <w:pStyle w:val="a7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A425A1">
                  <w:rPr>
                    <w:rStyle w:val="a8"/>
                    <w:noProof/>
                  </w:rPr>
                  <w:t>11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A61"/>
    <w:multiLevelType w:val="multilevel"/>
    <w:tmpl w:val="90E62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4A"/>
    <w:rsid w:val="002D20F1"/>
    <w:rsid w:val="006D4283"/>
    <w:rsid w:val="00A425A1"/>
    <w:rsid w:val="00AC0E85"/>
    <w:rsid w:val="00C1204A"/>
    <w:rsid w:val="00C5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04A"/>
    <w:pPr>
      <w:suppressAutoHyphens/>
      <w:autoSpaceDN w:val="0"/>
      <w:textAlignment w:val="baseline"/>
    </w:pPr>
    <w:rPr>
      <w:sz w:val="24"/>
      <w:szCs w:val="24"/>
    </w:rPr>
  </w:style>
  <w:style w:type="paragraph" w:styleId="3">
    <w:name w:val="heading 3"/>
    <w:basedOn w:val="a"/>
    <w:rsid w:val="00C1204A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04A"/>
    <w:rPr>
      <w:color w:val="0000FF"/>
      <w:sz w:val="28"/>
    </w:rPr>
  </w:style>
  <w:style w:type="paragraph" w:styleId="a4">
    <w:name w:val="Body Text Indent"/>
    <w:basedOn w:val="a"/>
    <w:rsid w:val="00C1204A"/>
    <w:pPr>
      <w:spacing w:after="120"/>
      <w:ind w:left="283"/>
    </w:pPr>
  </w:style>
  <w:style w:type="character" w:styleId="a5">
    <w:name w:val="Hyperlink"/>
    <w:rsid w:val="00C1204A"/>
    <w:rPr>
      <w:color w:val="0000FF"/>
      <w:u w:val="single"/>
    </w:rPr>
  </w:style>
  <w:style w:type="paragraph" w:styleId="a6">
    <w:name w:val="Normal (Web)"/>
    <w:basedOn w:val="a"/>
    <w:rsid w:val="00C1204A"/>
    <w:pPr>
      <w:spacing w:before="280" w:after="280"/>
    </w:pPr>
    <w:rPr>
      <w:rFonts w:ascii="Arial" w:hAnsi="Arial" w:cs="Arial"/>
      <w:color w:val="302564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1204A"/>
    <w:pPr>
      <w:jc w:val="both"/>
    </w:pPr>
    <w:rPr>
      <w:rFonts w:ascii="Comic Sans MS" w:hAnsi="Comic Sans MS"/>
      <w:lang w:eastAsia="ar-SA"/>
    </w:rPr>
  </w:style>
  <w:style w:type="paragraph" w:customStyle="1" w:styleId="21">
    <w:name w:val="Основной текст с отступом 21"/>
    <w:basedOn w:val="a"/>
    <w:rsid w:val="00C1204A"/>
    <w:pPr>
      <w:ind w:firstLine="720"/>
      <w:jc w:val="both"/>
    </w:pPr>
    <w:rPr>
      <w:sz w:val="28"/>
      <w:lang w:eastAsia="ar-SA"/>
    </w:rPr>
  </w:style>
  <w:style w:type="paragraph" w:styleId="a7">
    <w:name w:val="header"/>
    <w:basedOn w:val="a"/>
    <w:rsid w:val="00C120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204A"/>
  </w:style>
  <w:style w:type="paragraph" w:styleId="a9">
    <w:name w:val="footer"/>
    <w:basedOn w:val="a"/>
    <w:rsid w:val="00C1204A"/>
    <w:pPr>
      <w:tabs>
        <w:tab w:val="center" w:pos="4677"/>
        <w:tab w:val="right" w:pos="9355"/>
      </w:tabs>
    </w:pPr>
  </w:style>
  <w:style w:type="character" w:styleId="aa">
    <w:name w:val="FollowedHyperlink"/>
    <w:rsid w:val="00C1204A"/>
    <w:rPr>
      <w:color w:val="800080"/>
      <w:u w:val="single"/>
    </w:rPr>
  </w:style>
  <w:style w:type="paragraph" w:customStyle="1" w:styleId="predc">
    <w:name w:val="predc"/>
    <w:basedOn w:val="a"/>
    <w:rsid w:val="00C1204A"/>
    <w:pPr>
      <w:spacing w:before="100" w:after="100"/>
    </w:pPr>
  </w:style>
  <w:style w:type="paragraph" w:customStyle="1" w:styleId="cap1">
    <w:name w:val="cap1"/>
    <w:basedOn w:val="a"/>
    <w:rsid w:val="00C1204A"/>
    <w:pPr>
      <w:spacing w:before="100" w:after="100"/>
    </w:pPr>
  </w:style>
  <w:style w:type="character" w:customStyle="1" w:styleId="lg">
    <w:name w:val="lg"/>
    <w:basedOn w:val="a0"/>
    <w:rsid w:val="00C1204A"/>
  </w:style>
  <w:style w:type="paragraph" w:customStyle="1" w:styleId="mb12">
    <w:name w:val="mb12"/>
    <w:basedOn w:val="a"/>
    <w:rsid w:val="00C1204A"/>
    <w:pPr>
      <w:spacing w:before="100" w:after="100"/>
    </w:pPr>
  </w:style>
  <w:style w:type="paragraph" w:styleId="ab">
    <w:name w:val="Balloon Text"/>
    <w:basedOn w:val="a"/>
    <w:rsid w:val="00C120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rsid w:val="00C1204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rsid w:val="00C120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ru/science/video/2015/07/29/astronavt_postavil_opyt_s_shipuchei_tabletkoi_v_kosmose.s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hyperlink" Target="https://vk.com/video644137_170864974" TargetMode="External"/><Relationship Id="rId12" Type="http://schemas.openxmlformats.org/officeDocument/2006/relationships/hyperlink" Target="http://ru.wikipedia.org/wiki/&#1046;&#1080;&#1076;&#1082;&#1086;&#1089;&#1090;&#1100;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shb.ru/scripts/sw/cgi_4.exe?CM=cgi4_2&amp;PRM=a=http://www.cnshb.ru/AKDiL/0048/base/R7/030011.shtm,query=,ret=default." TargetMode="External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jpeg"/><Relationship Id="rId28" Type="http://schemas.openxmlformats.org/officeDocument/2006/relationships/hyperlink" Target="http://fn.bmstu.ru/phys/bib/physbook/tom6/ch1/texthtml/ch1_1.htm" TargetMode="Externa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31" Type="http://schemas.openxmlformats.org/officeDocument/2006/relationships/hyperlink" Target="http://ru.wikipedia.org/wiki/&#1044;&#1077;&#1092;&#1077;&#1082;&#1090;&#1099;_&#1082;&#1088;&#1080;&#1089;&#1090;&#1072;&#1083;&#1083;&#107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4.bin"/><Relationship Id="rId27" Type="http://schemas.openxmlformats.org/officeDocument/2006/relationships/image" Target="media/image12.jpeg"/><Relationship Id="rId30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4</vt:lpstr>
    </vt:vector>
  </TitlesOfParts>
  <Company>Microsoft</Company>
  <LinksUpToDate>false</LinksUpToDate>
  <CharactersWithSpaces>13552</CharactersWithSpaces>
  <SharedDoc>false</SharedDoc>
  <HLinks>
    <vt:vector size="36" baseType="variant">
      <vt:variant>
        <vt:i4>71435321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http://ru.wikipedia.org/wiki/Дефекты_кристалла</vt:lpwstr>
      </vt:variant>
      <vt:variant>
        <vt:lpwstr/>
      </vt:variant>
      <vt:variant>
        <vt:i4>4194350</vt:i4>
      </vt:variant>
      <vt:variant>
        <vt:i4>27</vt:i4>
      </vt:variant>
      <vt:variant>
        <vt:i4>0</vt:i4>
      </vt:variant>
      <vt:variant>
        <vt:i4>5</vt:i4>
      </vt:variant>
      <vt:variant>
        <vt:lpwstr>http://fn.bmstu.ru/phys/bib/physbook/tom6/ch1/texthtml/ch1_1.htm</vt:lpwstr>
      </vt:variant>
      <vt:variant>
        <vt:lpwstr/>
      </vt:variant>
      <vt:variant>
        <vt:i4>7734381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http://ru.wikipedia.org/wiki/Жидкость</vt:lpwstr>
      </vt:variant>
      <vt:variant>
        <vt:lpwstr/>
      </vt:variant>
      <vt:variant>
        <vt:i4>7274541</vt:i4>
      </vt:variant>
      <vt:variant>
        <vt:i4>6</vt:i4>
      </vt:variant>
      <vt:variant>
        <vt:i4>0</vt:i4>
      </vt:variant>
      <vt:variant>
        <vt:i4>5</vt:i4>
      </vt:variant>
      <vt:variant>
        <vt:lpwstr>http://www.cnshb.ru/scripts/sw/cgi_4.exe?CM=cgi4_2&amp;PRM=a=http://www.cnshb.ru/AKDiL/0048/base/R7/030011.shtm,query=,ret=default.</vt:lpwstr>
      </vt:variant>
      <vt:variant>
        <vt:lpwstr/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>http://www.gazeta.ru/science/video/2015/07/29/astronavt_postavil_opyt_s_shipuchei_tabletkoi_v_kosmose.shtml</vt:lpwstr>
      </vt:variant>
      <vt:variant>
        <vt:lpwstr/>
      </vt:variant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https://vk.com/video644137_170864974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4</dc:title>
  <dc:creator>Лебедев Ю.А.</dc:creator>
  <cp:lastModifiedBy>Юрий</cp:lastModifiedBy>
  <cp:revision>2</cp:revision>
  <cp:lastPrinted>2014-02-20T20:59:00Z</cp:lastPrinted>
  <dcterms:created xsi:type="dcterms:W3CDTF">2020-03-16T13:04:00Z</dcterms:created>
  <dcterms:modified xsi:type="dcterms:W3CDTF">2020-03-16T13:04:00Z</dcterms:modified>
</cp:coreProperties>
</file>